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heme="majorEastAsia" w:hAnsiTheme="majorEastAsia" w:eastAsiaTheme="majorEastAsia" w:cstheme="majorEastAsia"/>
          <w:b/>
          <w:bCs/>
          <w:sz w:val="32"/>
          <w:szCs w:val="32"/>
          <w:lang w:val="en-US" w:eastAsia="zh-CN"/>
        </w:rPr>
      </w:pPr>
      <w:r>
        <w:rPr>
          <w:rFonts w:hint="eastAsia" w:asciiTheme="majorEastAsia" w:hAnsiTheme="majorEastAsia" w:eastAsiaTheme="majorEastAsia" w:cstheme="majorEastAsia"/>
          <w:b/>
          <w:bCs/>
          <w:sz w:val="32"/>
          <w:szCs w:val="32"/>
          <w:lang w:val="en-US" w:eastAsia="zh-CN"/>
        </w:rPr>
        <w:t>修复园区B座6楼希悦尔公司室内楼板渗漏水及D座裙楼</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both"/>
        <w:textAlignment w:val="auto"/>
        <w:rPr>
          <w:rFonts w:hint="default" w:asciiTheme="minorEastAsia" w:hAnsiTheme="minorEastAsia" w:cstheme="minorEastAsia"/>
          <w:sz w:val="24"/>
          <w:szCs w:val="24"/>
          <w:lang w:val="en-US" w:eastAsia="zh-CN"/>
        </w:rPr>
      </w:pPr>
      <w:r>
        <w:rPr>
          <w:rFonts w:hint="eastAsia" w:asciiTheme="majorEastAsia" w:hAnsiTheme="majorEastAsia" w:eastAsiaTheme="majorEastAsia" w:cstheme="majorEastAsia"/>
          <w:b/>
          <w:bCs/>
          <w:sz w:val="32"/>
          <w:szCs w:val="32"/>
          <w:lang w:val="en-US" w:eastAsia="zh-CN"/>
        </w:rPr>
        <w:t>东侧3层外墙砖修复工程询价函（第二次）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佛山火炬创新创业园有限公司就“修复园区B座6楼希悦尔公司室内楼板渗漏水及D座裙楼东侧3层外墙砖修复工程（第二次）”</w:t>
      </w:r>
      <w:r>
        <w:rPr>
          <w:rFonts w:hint="eastAsia" w:asciiTheme="minorEastAsia" w:hAnsiTheme="minorEastAsia" w:cstheme="minorEastAsia"/>
          <w:sz w:val="24"/>
          <w:szCs w:val="24"/>
          <w:u w:val="none"/>
          <w:lang w:val="en-US" w:eastAsia="zh-CN"/>
        </w:rPr>
        <w:t>遴选施工单位，现诚邀贵司</w:t>
      </w:r>
      <w:r>
        <w:rPr>
          <w:rFonts w:hint="eastAsia" w:asciiTheme="minorEastAsia" w:hAnsiTheme="minorEastAsia" w:cstheme="minorEastAsia"/>
          <w:sz w:val="24"/>
          <w:szCs w:val="24"/>
          <w:lang w:val="en-US" w:eastAsia="zh-CN"/>
        </w:rPr>
        <w:t>参与项目报价。</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eastAsia" w:asciiTheme="minorEastAsia" w:hAnsi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一、项目简介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修复园区B座6楼希悦尔公司室内楼板渗漏水及D座裙楼东侧3层外墙砖，具体内容以图纸、工程量清单为准。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both"/>
        <w:textAlignment w:val="auto"/>
        <w:rPr>
          <w:rFonts w:hint="eastAsia" w:asciiTheme="minorEastAsia" w:hAnsi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二、报价及要求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1"/>
        <w:jc w:val="both"/>
        <w:textAlignment w:val="auto"/>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1.本项目最高限价：9.5万元，项目报价为固定总价包干，根据工程报价清单及报价及承诺函进行报价。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2.报价人应具备防水防腐保温工程专业承包二级或以上资质，或防水补漏资质营业范围。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3.报价人应具备安全生产许可证。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4.合同工期：30个日历天。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5.本项目费用包括：施工及验收等产生的费用及相应税费。报价人需按采购方提供的“报价及承诺函”及“工程报价清单”格式进行报价。</w:t>
      </w:r>
    </w:p>
    <w:p>
      <w:pPr>
        <w:keepNext w:val="0"/>
        <w:keepLines w:val="0"/>
        <w:pageBreakBefore w:val="0"/>
        <w:widowControl w:val="0"/>
        <w:kinsoku/>
        <w:wordWrap/>
        <w:overflowPunct/>
        <w:topLinePunct w:val="0"/>
        <w:autoSpaceDE/>
        <w:autoSpaceDN/>
        <w:bidi w:val="0"/>
        <w:adjustRightInd/>
        <w:snapToGrid/>
        <w:spacing w:line="360" w:lineRule="auto"/>
        <w:ind w:firstLine="720" w:firstLineChars="300"/>
        <w:jc w:val="both"/>
        <w:textAlignment w:val="auto"/>
        <w:rPr>
          <w:rFonts w:hint="default"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6.付款方式：签订合同之日起，15天内支付至合同总价的30%作为工程预付款，竣工验收合格后的15天内支付到合同总金额的97%，剩余的3%保证金在一年质保期满后15个日历天无息一次性付清。合同自动终止。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cstheme="minorEastAsia"/>
          <w:sz w:val="24"/>
          <w:szCs w:val="24"/>
          <w:u w:val="none"/>
          <w:lang w:val="en-US" w:eastAsia="zh-CN"/>
        </w:rPr>
      </w:pPr>
      <w:r>
        <w:rPr>
          <w:rFonts w:hint="eastAsia" w:asciiTheme="minorEastAsia" w:hAnsiTheme="minorEastAsia" w:cstheme="minorEastAsia"/>
          <w:sz w:val="24"/>
          <w:szCs w:val="24"/>
          <w:lang w:val="en-US" w:eastAsia="zh-CN"/>
        </w:rPr>
        <w:t>7.质量要求：符合国家、省或行业现行的工程建设质量验收标准及规范，须达到</w:t>
      </w:r>
      <w:r>
        <w:rPr>
          <w:rFonts w:hint="eastAsia" w:asciiTheme="minorEastAsia" w:hAnsiTheme="minorEastAsia" w:cstheme="minorEastAsia"/>
          <w:sz w:val="24"/>
          <w:szCs w:val="24"/>
          <w:u w:val="single"/>
          <w:lang w:val="en-US" w:eastAsia="zh-CN"/>
        </w:rPr>
        <w:t>合格或以上</w:t>
      </w:r>
      <w:r>
        <w:rPr>
          <w:rFonts w:hint="eastAsia" w:asciiTheme="minorEastAsia" w:hAnsiTheme="minorEastAsia" w:cstheme="minorEastAsia"/>
          <w:sz w:val="24"/>
          <w:szCs w:val="24"/>
          <w:u w:val="none"/>
          <w:lang w:val="en-US" w:eastAsia="zh-CN"/>
        </w:rPr>
        <w:t>验收标准。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heme="minorEastAsia" w:hAnsiTheme="minorEastAsia" w:cstheme="minorEastAsia"/>
          <w:sz w:val="24"/>
          <w:szCs w:val="24"/>
          <w:u w:val="none"/>
          <w:lang w:val="en-US" w:eastAsia="zh-CN"/>
        </w:rPr>
      </w:pPr>
      <w:r>
        <w:rPr>
          <w:rFonts w:hint="eastAsia" w:asciiTheme="minorEastAsia" w:hAnsiTheme="minorEastAsia" w:cstheme="minorEastAsia"/>
          <w:sz w:val="24"/>
          <w:szCs w:val="24"/>
          <w:u w:val="none"/>
          <w:lang w:val="en-US" w:eastAsia="zh-CN"/>
        </w:rPr>
        <w:t>9.</w:t>
      </w:r>
      <w:r>
        <w:rPr>
          <w:rFonts w:hint="eastAsia" w:asciiTheme="minorEastAsia" w:hAnsiTheme="minorEastAsia" w:cstheme="minorEastAsia"/>
          <w:sz w:val="24"/>
          <w:szCs w:val="24"/>
          <w:lang w:val="en-US" w:eastAsia="zh-CN"/>
        </w:rPr>
        <w:t>报价时递交的资料应包含：公司营业执照、资质证书、安全生产许可证、报价及承诺函和报价清单。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both"/>
        <w:textAlignment w:val="auto"/>
        <w:rPr>
          <w:rFonts w:hint="eastAsia" w:asciiTheme="minorEastAsia" w:hAnsi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三、密封及盖章要求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1.盖章要求：公司营业执照、资质证书、安全生产许可证、报价及承诺函、工程报价清单等投标资料均需加盖公司章。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2.密封要求，以上资料均应用档案袋封装黏贴密封条，并在封口处加盖公章。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both"/>
        <w:textAlignment w:val="auto"/>
        <w:rPr>
          <w:rFonts w:hint="eastAsia" w:asciiTheme="minorEastAsia" w:hAnsi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四、视为无效报价的情形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1.不按本要求函第二点报价要求递交报价资料的。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2.报价时间超出规定时间的。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3.不响应“报价及承诺函”条款的。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4.不按本邀请函第三点进行密封的。</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_GB2312" w:eastAsia="仿宋_GB2312"/>
          <w:b/>
          <w:bCs/>
          <w:sz w:val="24"/>
          <w:szCs w:val="24"/>
          <w:lang w:val="en-US" w:eastAsia="zh-CN"/>
        </w:rPr>
      </w:pPr>
      <w:r>
        <w:rPr>
          <w:rFonts w:hint="eastAsia" w:asciiTheme="minorEastAsia" w:hAnsiTheme="minorEastAsia" w:cstheme="minorEastAsia"/>
          <w:b/>
          <w:bCs/>
          <w:sz w:val="24"/>
          <w:szCs w:val="24"/>
          <w:lang w:val="en-US" w:eastAsia="zh-CN"/>
        </w:rPr>
        <w:t>五、评选方式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低价中标法，若出现报价相同的则以现场随机抽签方式确定中标单位。</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eastAsia" w:asciiTheme="minorEastAsia" w:hAnsi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六、递交文件报价时间及地点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递交报价文件的时间：2022年7月28日17:30分前。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递交报价文件的地点：佛山市禅城区华宝南路13号火炬园D座二楼佛山火炬创新创业园有限公司招标部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 xml:space="preserve">联系人：洪生、谢生：0757—82109663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cstheme="minorEastAsia"/>
          <w:sz w:val="24"/>
          <w:szCs w:val="24"/>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3600" w:firstLineChars="1500"/>
        <w:jc w:val="both"/>
        <w:textAlignment w:val="auto"/>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 xml:space="preserve">  佛山火炬创新创业园有限公司</w:t>
      </w:r>
    </w:p>
    <w:p>
      <w:pPr>
        <w:keepNext w:val="0"/>
        <w:keepLines w:val="0"/>
        <w:pageBreakBefore w:val="0"/>
        <w:widowControl w:val="0"/>
        <w:kinsoku/>
        <w:wordWrap/>
        <w:overflowPunct/>
        <w:topLinePunct w:val="0"/>
        <w:autoSpaceDE/>
        <w:autoSpaceDN/>
        <w:bidi w:val="0"/>
        <w:adjustRightInd/>
        <w:snapToGrid/>
        <w:spacing w:line="360" w:lineRule="auto"/>
        <w:ind w:firstLine="4800" w:firstLineChars="2000"/>
        <w:jc w:val="both"/>
        <w:textAlignment w:val="auto"/>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招标工作小组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 xml:space="preserve">                                  2022年7月26日</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cstheme="minorEastAsia"/>
          <w:sz w:val="24"/>
          <w:szCs w:val="24"/>
          <w:lang w:val="en-US" w:eastAsia="zh-CN"/>
        </w:rPr>
        <w:sectPr>
          <w:pgSz w:w="11906" w:h="16838"/>
          <w:pgMar w:top="1440" w:right="1800" w:bottom="1440" w:left="1800" w:header="851" w:footer="992" w:gutter="0"/>
          <w:cols w:space="425" w:num="1"/>
          <w:docGrid w:type="lines" w:linePitch="312" w:charSpace="0"/>
        </w:sectPr>
      </w:pPr>
    </w:p>
    <w:p>
      <w:pPr>
        <w:spacing w:after="156" w:afterLines="50" w:line="360" w:lineRule="auto"/>
        <w:jc w:val="center"/>
        <w:outlineLvl w:val="2"/>
        <w:rPr>
          <w:rFonts w:hint="eastAsia" w:ascii="宋体" w:hAnsi="宋体"/>
          <w:b/>
          <w:color w:val="000000"/>
          <w:sz w:val="36"/>
          <w:szCs w:val="36"/>
        </w:rPr>
      </w:pPr>
      <w:r>
        <w:rPr>
          <w:rFonts w:hint="eastAsia"/>
          <w:b/>
          <w:color w:val="000000"/>
          <w:sz w:val="36"/>
          <w:szCs w:val="36"/>
        </w:rPr>
        <w:t>报价及</w:t>
      </w:r>
      <w:r>
        <w:rPr>
          <w:rFonts w:hint="eastAsia" w:ascii="宋体" w:hAnsi="宋体"/>
          <w:b/>
          <w:color w:val="000000"/>
          <w:sz w:val="36"/>
          <w:szCs w:val="36"/>
        </w:rPr>
        <w:t>承诺函</w:t>
      </w:r>
    </w:p>
    <w:p>
      <w:pPr>
        <w:spacing w:after="156" w:afterLines="50" w:line="360" w:lineRule="auto"/>
        <w:jc w:val="center"/>
        <w:outlineLvl w:val="2"/>
        <w:rPr>
          <w:rFonts w:hint="eastAsia" w:ascii="宋体" w:hAnsi="宋体"/>
          <w:b/>
          <w:color w:val="000000"/>
          <w:sz w:val="20"/>
          <w:szCs w:val="20"/>
        </w:rPr>
      </w:pPr>
    </w:p>
    <w:p>
      <w:pPr>
        <w:spacing w:after="156" w:afterLines="50" w:line="312" w:lineRule="auto"/>
        <w:rPr>
          <w:rFonts w:ascii="宋体" w:hAnsi="宋体"/>
          <w:b/>
          <w:color w:val="000000"/>
          <w:sz w:val="28"/>
          <w:szCs w:val="28"/>
        </w:rPr>
      </w:pPr>
      <w:r>
        <w:rPr>
          <w:rFonts w:hint="eastAsia" w:ascii="宋体" w:hAnsi="宋体"/>
          <w:b/>
          <w:color w:val="000000"/>
          <w:sz w:val="28"/>
          <w:szCs w:val="28"/>
        </w:rPr>
        <w:t xml:space="preserve">致：佛山火炬创新创业园有限公司 </w:t>
      </w:r>
    </w:p>
    <w:p>
      <w:pPr>
        <w:spacing w:line="312" w:lineRule="auto"/>
        <w:ind w:firstLine="420"/>
        <w:rPr>
          <w:rFonts w:hint="eastAsia" w:ascii="宋体" w:hAnsi="宋体"/>
          <w:color w:val="000000"/>
          <w:sz w:val="24"/>
        </w:rPr>
      </w:pPr>
      <w:r>
        <w:rPr>
          <w:rFonts w:hint="eastAsia" w:ascii="宋体" w:hAnsi="宋体"/>
          <w:color w:val="000000"/>
          <w:sz w:val="24"/>
        </w:rPr>
        <w:t>我方根据贵司的要求，参与以下项目的报价，现为我方作</w:t>
      </w:r>
      <w:r>
        <w:rPr>
          <w:rFonts w:hint="eastAsia" w:ascii="宋体" w:hAnsi="宋体"/>
          <w:bCs/>
          <w:color w:val="000000"/>
          <w:sz w:val="24"/>
        </w:rPr>
        <w:t>郑重承诺及报价如下：</w:t>
      </w:r>
    </w:p>
    <w:p>
      <w:pPr>
        <w:numPr>
          <w:ilvl w:val="-1"/>
          <w:numId w:val="0"/>
        </w:numPr>
        <w:spacing w:line="312" w:lineRule="auto"/>
        <w:ind w:firstLine="420" w:firstLineChars="0"/>
        <w:jc w:val="left"/>
        <w:rPr>
          <w:rFonts w:hint="eastAsia"/>
          <w:color w:val="000000"/>
          <w:sz w:val="24"/>
          <w:u w:val="single"/>
          <w:lang w:val="en-US" w:eastAsia="zh-CN"/>
        </w:rPr>
      </w:pPr>
      <w:r>
        <w:rPr>
          <w:rFonts w:hint="eastAsia"/>
          <w:color w:val="000000"/>
          <w:sz w:val="24"/>
          <w:lang w:val="en-US" w:eastAsia="zh-CN"/>
        </w:rPr>
        <w:t>项目名称：</w:t>
      </w:r>
      <w:r>
        <w:rPr>
          <w:rFonts w:hint="eastAsia"/>
          <w:color w:val="000000"/>
          <w:sz w:val="24"/>
          <w:u w:val="single"/>
          <w:lang w:val="en-US" w:eastAsia="zh-CN"/>
        </w:rPr>
        <w:t xml:space="preserve">                  </w:t>
      </w:r>
    </w:p>
    <w:p>
      <w:pPr>
        <w:numPr>
          <w:ilvl w:val="-1"/>
          <w:numId w:val="0"/>
        </w:numPr>
        <w:spacing w:line="312" w:lineRule="auto"/>
        <w:ind w:firstLine="420" w:firstLineChars="0"/>
        <w:jc w:val="left"/>
        <w:rPr>
          <w:rFonts w:hint="eastAsia"/>
          <w:color w:val="000000"/>
          <w:sz w:val="24"/>
          <w:lang w:val="en-US" w:eastAsia="zh-CN"/>
        </w:rPr>
      </w:pPr>
      <w:r>
        <w:rPr>
          <w:rFonts w:hint="eastAsia"/>
          <w:color w:val="000000"/>
          <w:sz w:val="24"/>
          <w:lang w:val="en-US" w:eastAsia="zh-CN"/>
        </w:rPr>
        <w:t>我方对本项目所报总价（含税）为</w:t>
      </w:r>
      <w:r>
        <w:rPr>
          <w:rFonts w:hint="eastAsia"/>
          <w:color w:val="000000"/>
          <w:sz w:val="24"/>
          <w:u w:val="none"/>
          <w:lang w:val="en-US" w:eastAsia="zh-CN"/>
        </w:rPr>
        <w:t>￥</w:t>
      </w:r>
      <w:r>
        <w:rPr>
          <w:rFonts w:hint="eastAsia"/>
          <w:color w:val="000000"/>
          <w:sz w:val="24"/>
          <w:u w:val="single"/>
          <w:lang w:val="en-US" w:eastAsia="zh-CN"/>
        </w:rPr>
        <w:t xml:space="preserve">     </w:t>
      </w:r>
      <w:r>
        <w:rPr>
          <w:rFonts w:hint="eastAsia"/>
          <w:color w:val="000000"/>
          <w:sz w:val="24"/>
          <w:u w:val="none"/>
          <w:lang w:val="en-US" w:eastAsia="zh-CN"/>
        </w:rPr>
        <w:t>元</w:t>
      </w:r>
      <w:r>
        <w:rPr>
          <w:rFonts w:hint="eastAsia"/>
          <w:color w:val="000000"/>
          <w:sz w:val="24"/>
          <w:lang w:val="en-US" w:eastAsia="zh-CN"/>
        </w:rPr>
        <w:t>。</w:t>
      </w:r>
    </w:p>
    <w:p>
      <w:pPr>
        <w:numPr>
          <w:ilvl w:val="0"/>
          <w:numId w:val="1"/>
        </w:numPr>
        <w:spacing w:line="312" w:lineRule="auto"/>
        <w:ind w:left="0" w:leftChars="0" w:firstLine="480" w:firstLineChars="200"/>
        <w:rPr>
          <w:rFonts w:hint="eastAsia"/>
          <w:color w:val="000000"/>
          <w:sz w:val="24"/>
          <w:lang w:val="en-US" w:eastAsia="zh-CN"/>
        </w:rPr>
      </w:pPr>
      <w:r>
        <w:rPr>
          <w:rFonts w:hint="eastAsia"/>
          <w:color w:val="000000"/>
          <w:sz w:val="24"/>
          <w:lang w:val="en-US" w:eastAsia="zh-CN"/>
        </w:rPr>
        <w:t>我方承诺在竞得该项目后，将严格按照贵司的要求完成项目相关工作。</w:t>
      </w:r>
    </w:p>
    <w:p>
      <w:pPr>
        <w:numPr>
          <w:ilvl w:val="0"/>
          <w:numId w:val="1"/>
        </w:numPr>
        <w:spacing w:line="312" w:lineRule="auto"/>
        <w:ind w:left="0" w:leftChars="0" w:firstLine="480" w:firstLineChars="200"/>
        <w:rPr>
          <w:rFonts w:hint="eastAsia"/>
          <w:color w:val="000000"/>
          <w:sz w:val="24"/>
          <w:lang w:val="en-US" w:eastAsia="zh-CN"/>
        </w:rPr>
      </w:pPr>
      <w:r>
        <w:rPr>
          <w:rFonts w:hint="eastAsia"/>
          <w:color w:val="000000"/>
          <w:sz w:val="24"/>
          <w:lang w:val="en-US" w:eastAsia="zh-CN"/>
        </w:rPr>
        <w:t>完全认可贵司对该项目施工单位的选择结果，同时清楚理解到仅凭报价或单一竞争优势并非是决定服务资格的唯一依据。</w:t>
      </w:r>
    </w:p>
    <w:p>
      <w:pPr>
        <w:numPr>
          <w:ilvl w:val="0"/>
          <w:numId w:val="1"/>
        </w:numPr>
        <w:spacing w:line="312" w:lineRule="auto"/>
        <w:ind w:left="0" w:leftChars="0" w:firstLine="480" w:firstLineChars="200"/>
        <w:rPr>
          <w:rFonts w:hint="eastAsia"/>
          <w:color w:val="000000"/>
          <w:sz w:val="24"/>
          <w:lang w:val="en-US" w:eastAsia="zh-CN"/>
        </w:rPr>
      </w:pPr>
      <w:r>
        <w:rPr>
          <w:rFonts w:hint="eastAsia"/>
          <w:color w:val="000000"/>
          <w:sz w:val="24"/>
          <w:lang w:val="en-US" w:eastAsia="zh-CN"/>
        </w:rPr>
        <w:t>我方已依法健全的财务会计制度、缴纳了各项税费及社会保险费用，如有需要，可随时向采购方提交近三个月内的相关缴费证明，以便核查。</w:t>
      </w:r>
    </w:p>
    <w:p>
      <w:pPr>
        <w:numPr>
          <w:ilvl w:val="0"/>
          <w:numId w:val="1"/>
        </w:numPr>
        <w:spacing w:line="312" w:lineRule="auto"/>
        <w:ind w:left="0" w:leftChars="0" w:firstLine="480" w:firstLineChars="200"/>
        <w:rPr>
          <w:rFonts w:hint="eastAsia"/>
          <w:color w:val="000000"/>
          <w:sz w:val="24"/>
          <w:lang w:val="en-US" w:eastAsia="zh-CN"/>
        </w:rPr>
      </w:pPr>
      <w:r>
        <w:rPr>
          <w:rFonts w:hint="eastAsia"/>
          <w:color w:val="000000"/>
          <w:sz w:val="24"/>
          <w:lang w:val="en-US" w:eastAsia="zh-CN"/>
        </w:rPr>
        <w:t>我司承诺均已经过认真、严格的审核，其内容已充分表达了我方的真实意愿，没有任何遗漏、虚假、侵权之处，若出现违背诚实信用和商业道德之行为，或因我方行为不当而损害了贵司的合法权益，愿独自承担相应的法律责任。</w:t>
      </w:r>
    </w:p>
    <w:p>
      <w:pPr>
        <w:numPr>
          <w:ilvl w:val="0"/>
          <w:numId w:val="1"/>
        </w:numPr>
        <w:spacing w:line="312" w:lineRule="auto"/>
        <w:ind w:left="0" w:leftChars="0" w:firstLine="480" w:firstLineChars="200"/>
        <w:rPr>
          <w:rFonts w:hint="eastAsia"/>
          <w:color w:val="000000"/>
          <w:sz w:val="24"/>
          <w:lang w:val="en-US" w:eastAsia="zh-CN"/>
        </w:rPr>
      </w:pPr>
      <w:r>
        <w:rPr>
          <w:rFonts w:hint="eastAsia"/>
          <w:color w:val="000000"/>
          <w:sz w:val="24"/>
          <w:lang w:val="en-US" w:eastAsia="zh-CN"/>
        </w:rPr>
        <w:t>本承诺函</w:t>
      </w:r>
      <w:r>
        <w:rPr>
          <w:rFonts w:hint="eastAsia"/>
          <w:color w:val="000000"/>
          <w:sz w:val="24"/>
          <w:lang w:val="en-GB" w:eastAsia="zh-CN"/>
        </w:rPr>
        <w:t>自递交之日起有效期不少于60天，并且一旦双方对该项目确立合同关系后，本承诺</w:t>
      </w:r>
      <w:r>
        <w:rPr>
          <w:rFonts w:hint="eastAsia"/>
          <w:color w:val="000000"/>
          <w:sz w:val="24"/>
          <w:lang w:val="en-US" w:eastAsia="zh-CN"/>
        </w:rPr>
        <w:t>效力及范围有效期则相应延长至我方与贵司签订的合同规定的期限和作为合同的补充文件。</w:t>
      </w:r>
    </w:p>
    <w:p>
      <w:pPr>
        <w:spacing w:line="312" w:lineRule="auto"/>
        <w:ind w:firstLine="0" w:firstLineChars="0"/>
        <w:rPr>
          <w:rFonts w:hint="eastAsia"/>
          <w:color w:val="000000"/>
          <w:sz w:val="24"/>
          <w:lang w:val="en-GB" w:eastAsia="zh-CN"/>
        </w:rPr>
      </w:pPr>
    </w:p>
    <w:p>
      <w:pPr>
        <w:spacing w:line="312" w:lineRule="auto"/>
        <w:ind w:firstLine="0" w:firstLineChars="0"/>
        <w:rPr>
          <w:rFonts w:hint="eastAsia"/>
          <w:color w:val="000000"/>
          <w:sz w:val="24"/>
          <w:lang w:val="en-GB" w:eastAsia="zh-CN"/>
        </w:rPr>
      </w:pPr>
    </w:p>
    <w:p>
      <w:pPr>
        <w:spacing w:line="360" w:lineRule="auto"/>
        <w:rPr>
          <w:rFonts w:hint="eastAsia" w:ascii="黑体" w:eastAsia="黑体"/>
          <w:color w:val="000000"/>
          <w:sz w:val="24"/>
          <w:lang w:val="en-GB"/>
        </w:rPr>
      </w:pPr>
      <w:r>
        <w:rPr>
          <w:rFonts w:hint="eastAsia" w:ascii="黑体" w:eastAsia="黑体"/>
          <w:color w:val="000000"/>
          <w:sz w:val="24"/>
          <w:lang w:val="en-GB"/>
        </w:rPr>
        <w:t>承诺方单位名称：</w:t>
      </w:r>
      <w:r>
        <w:rPr>
          <w:rFonts w:hint="eastAsia" w:ascii="黑体" w:eastAsia="黑体"/>
          <w:color w:val="000000"/>
          <w:sz w:val="24"/>
          <w:u w:val="dotted"/>
          <w:lang w:val="en-GB"/>
        </w:rPr>
        <w:t xml:space="preserve">                                </w:t>
      </w:r>
      <w:r>
        <w:rPr>
          <w:rFonts w:hint="eastAsia" w:ascii="黑体" w:eastAsia="黑体"/>
          <w:color w:val="000000"/>
          <w:sz w:val="24"/>
          <w:lang w:val="en-GB"/>
        </w:rPr>
        <w:t xml:space="preserve"> （公章）</w:t>
      </w:r>
    </w:p>
    <w:p>
      <w:pPr>
        <w:spacing w:line="360" w:lineRule="auto"/>
        <w:rPr>
          <w:rFonts w:hint="eastAsia" w:ascii="黑体" w:eastAsia="黑体"/>
          <w:color w:val="000000"/>
          <w:sz w:val="24"/>
          <w:lang w:val="en-GB" w:eastAsia="zh-CN"/>
        </w:rPr>
      </w:pPr>
      <w:r>
        <w:rPr>
          <w:rFonts w:hint="eastAsia" w:ascii="黑体" w:eastAsia="黑体"/>
          <w:color w:val="000000"/>
          <w:sz w:val="24"/>
          <w:lang w:val="en-GB" w:eastAsia="zh-CN"/>
        </w:rPr>
        <w:t>联系人：</w:t>
      </w:r>
    </w:p>
    <w:p>
      <w:pPr>
        <w:spacing w:line="360" w:lineRule="auto"/>
        <w:rPr>
          <w:rFonts w:hint="eastAsia" w:ascii="黑体" w:eastAsia="黑体"/>
          <w:color w:val="000000"/>
          <w:sz w:val="24"/>
          <w:lang w:val="en-GB"/>
        </w:rPr>
      </w:pPr>
      <w:r>
        <w:rPr>
          <w:rFonts w:hint="eastAsia" w:ascii="黑体" w:eastAsia="黑体"/>
          <w:color w:val="000000"/>
          <w:sz w:val="24"/>
          <w:lang w:val="en-GB" w:eastAsia="zh-CN"/>
        </w:rPr>
        <w:t>联系电话（</w:t>
      </w:r>
      <w:r>
        <w:rPr>
          <w:rFonts w:hint="eastAsia" w:ascii="黑体" w:eastAsia="黑体"/>
          <w:color w:val="000000"/>
          <w:sz w:val="24"/>
          <w:lang w:val="en-US" w:eastAsia="zh-CN"/>
        </w:rPr>
        <w:t>固话</w:t>
      </w:r>
      <w:r>
        <w:rPr>
          <w:rFonts w:hint="eastAsia" w:ascii="黑体" w:eastAsia="黑体"/>
          <w:color w:val="000000"/>
          <w:sz w:val="24"/>
          <w:lang w:val="en-GB" w:eastAsia="zh-CN"/>
        </w:rPr>
        <w:t>）：</w:t>
      </w:r>
      <w:r>
        <w:rPr>
          <w:rFonts w:hint="eastAsia" w:ascii="黑体" w:eastAsia="黑体"/>
          <w:color w:val="000000"/>
          <w:sz w:val="24"/>
          <w:lang w:val="en-GB"/>
        </w:rPr>
        <w:t xml:space="preserve"> </w:t>
      </w:r>
    </w:p>
    <w:p>
      <w:pPr>
        <w:spacing w:line="360" w:lineRule="auto"/>
        <w:rPr>
          <w:rFonts w:hint="eastAsia" w:ascii="黑体" w:eastAsia="黑体"/>
          <w:color w:val="000000"/>
          <w:sz w:val="24"/>
          <w:lang w:val="en-GB"/>
        </w:rPr>
      </w:pPr>
      <w:r>
        <w:rPr>
          <w:rFonts w:hint="eastAsia" w:ascii="黑体" w:eastAsia="黑体"/>
          <w:color w:val="000000"/>
          <w:sz w:val="24"/>
          <w:lang w:val="en-GB" w:eastAsia="zh-CN"/>
        </w:rPr>
        <w:t>联系电话（</w:t>
      </w:r>
      <w:r>
        <w:rPr>
          <w:rFonts w:hint="eastAsia" w:ascii="黑体" w:eastAsia="黑体"/>
          <w:color w:val="000000"/>
          <w:sz w:val="24"/>
          <w:lang w:val="en-US" w:eastAsia="zh-CN"/>
        </w:rPr>
        <w:t>手机</w:t>
      </w:r>
      <w:r>
        <w:rPr>
          <w:rFonts w:hint="eastAsia" w:ascii="黑体" w:eastAsia="黑体"/>
          <w:color w:val="000000"/>
          <w:sz w:val="24"/>
          <w:lang w:val="en-GB" w:eastAsia="zh-CN"/>
        </w:rPr>
        <w:t>）：</w:t>
      </w:r>
    </w:p>
    <w:p>
      <w:pPr>
        <w:tabs>
          <w:tab w:val="left" w:pos="-3780"/>
        </w:tabs>
        <w:spacing w:line="360" w:lineRule="auto"/>
        <w:rPr>
          <w:rFonts w:hint="eastAsia" w:ascii="黑体" w:eastAsia="黑体"/>
          <w:color w:val="000000"/>
          <w:sz w:val="24"/>
          <w:lang w:eastAsia="zh-CN"/>
        </w:rPr>
      </w:pPr>
      <w:r>
        <w:rPr>
          <w:rFonts w:hint="eastAsia" w:ascii="黑体" w:eastAsia="黑体"/>
          <w:color w:val="000000"/>
          <w:sz w:val="24"/>
        </w:rPr>
        <w:t>承诺日期： 年    月    日</w:t>
      </w:r>
    </w:p>
    <w:p/>
    <w:p/>
    <w:p/>
    <w:p/>
    <w:p/>
    <w:p/>
    <w:p/>
    <w:p/>
    <w:p>
      <w:pPr>
        <w:numPr>
          <w:ilvl w:val="0"/>
          <w:numId w:val="0"/>
        </w:numPr>
        <w:rPr>
          <w:rFonts w:hint="eastAsia" w:ascii="宋体" w:hAnsi="宋体" w:eastAsia="宋体" w:cs="宋体"/>
          <w:sz w:val="28"/>
          <w:szCs w:val="28"/>
        </w:rPr>
      </w:pPr>
      <w:r>
        <w:rPr>
          <w:rFonts w:hint="eastAsia" w:ascii="宋体" w:hAnsi="宋体" w:eastAsia="宋体" w:cs="宋体"/>
          <w:b/>
          <w:bCs/>
          <w:sz w:val="28"/>
          <w:szCs w:val="28"/>
          <w:lang w:val="en-US" w:eastAsia="zh-CN"/>
        </w:rPr>
        <w:t>工程</w:t>
      </w:r>
      <w:r>
        <w:rPr>
          <w:rFonts w:hint="eastAsia" w:ascii="宋体" w:hAnsi="宋体" w:eastAsia="宋体" w:cs="宋体"/>
          <w:b/>
          <w:i w:val="0"/>
          <w:color w:val="000000"/>
          <w:kern w:val="0"/>
          <w:sz w:val="28"/>
          <w:szCs w:val="28"/>
          <w:u w:val="none"/>
          <w:lang w:val="en-US" w:eastAsia="zh-CN" w:bidi="ar"/>
        </w:rPr>
        <w:t>量清单</w:t>
      </w:r>
    </w:p>
    <w:tbl>
      <w:tblPr>
        <w:tblStyle w:val="2"/>
        <w:tblpPr w:leftFromText="180" w:rightFromText="180" w:vertAnchor="text" w:horzAnchor="page" w:tblpX="1612" w:tblpY="312"/>
        <w:tblOverlap w:val="never"/>
        <w:tblW w:w="87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644"/>
        <w:gridCol w:w="1938"/>
        <w:gridCol w:w="808"/>
        <w:gridCol w:w="800"/>
        <w:gridCol w:w="1067"/>
        <w:gridCol w:w="1100"/>
        <w:gridCol w:w="24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9" w:hRule="atLeast"/>
        </w:trPr>
        <w:tc>
          <w:tcPr>
            <w:tcW w:w="8790"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22"/>
                <w:szCs w:val="22"/>
                <w:u w:val="none"/>
              </w:rPr>
            </w:pPr>
            <w:r>
              <w:rPr>
                <w:rFonts w:hint="eastAsia" w:ascii="宋体" w:hAnsi="宋体" w:eastAsia="宋体" w:cs="宋体"/>
                <w:b/>
                <w:bCs/>
                <w:sz w:val="22"/>
                <w:szCs w:val="22"/>
              </w:rPr>
              <w:t>园区B座</w:t>
            </w:r>
            <w:r>
              <w:rPr>
                <w:rFonts w:hint="eastAsia" w:ascii="宋体" w:hAnsi="宋体" w:eastAsia="宋体" w:cs="宋体"/>
                <w:b/>
                <w:bCs/>
                <w:sz w:val="22"/>
                <w:szCs w:val="22"/>
                <w:lang w:val="en-US" w:eastAsia="zh-CN"/>
              </w:rPr>
              <w:t>6楼希悦尔公司室内楼板渗漏水及D座裙楼东侧3层</w:t>
            </w:r>
            <w:r>
              <w:rPr>
                <w:rFonts w:hint="eastAsia" w:ascii="宋体" w:hAnsi="宋体" w:eastAsia="宋体" w:cs="宋体"/>
                <w:b/>
                <w:bCs/>
                <w:sz w:val="22"/>
                <w:szCs w:val="22"/>
              </w:rPr>
              <w:t>外墙砖</w:t>
            </w:r>
            <w:r>
              <w:rPr>
                <w:rFonts w:hint="eastAsia" w:ascii="宋体" w:hAnsi="宋体" w:eastAsia="宋体" w:cs="宋体"/>
                <w:b/>
                <w:bCs/>
                <w:sz w:val="22"/>
                <w:szCs w:val="22"/>
                <w:lang w:val="en-US" w:eastAsia="zh-CN"/>
              </w:rPr>
              <w:t>修复项目工程</w:t>
            </w:r>
            <w:r>
              <w:rPr>
                <w:rFonts w:hint="eastAsia" w:ascii="宋体" w:hAnsi="宋体" w:eastAsia="宋体" w:cs="宋体"/>
                <w:b/>
                <w:i w:val="0"/>
                <w:color w:val="000000"/>
                <w:kern w:val="0"/>
                <w:sz w:val="22"/>
                <w:szCs w:val="22"/>
                <w:u w:val="none"/>
                <w:lang w:val="en-US" w:eastAsia="zh-CN" w:bidi="ar"/>
              </w:rPr>
              <w:t>量清单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6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1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项目名称</w:t>
            </w: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综合单价</w:t>
            </w:r>
          </w:p>
        </w:tc>
        <w:tc>
          <w:tcPr>
            <w:tcW w:w="1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2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工艺或备注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6楼顶部打凿地砖隔热层</w:t>
            </w: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m2</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c>
          <w:tcPr>
            <w:tcW w:w="11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c>
          <w:tcPr>
            <w:tcW w:w="2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人工机械打凿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5" w:hRule="atLeast"/>
        </w:trPr>
        <w:tc>
          <w:tcPr>
            <w:tcW w:w="6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油防水</w:t>
            </w: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m2</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c>
          <w:tcPr>
            <w:tcW w:w="11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c>
          <w:tcPr>
            <w:tcW w:w="2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油SBS高弹性防水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5" w:hRule="atLeast"/>
        </w:trPr>
        <w:tc>
          <w:tcPr>
            <w:tcW w:w="6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水泥沙石修复</w:t>
            </w: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m2</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c>
          <w:tcPr>
            <w:tcW w:w="11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c>
          <w:tcPr>
            <w:tcW w:w="2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325水泥沙修复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5" w:hRule="atLeast"/>
        </w:trPr>
        <w:tc>
          <w:tcPr>
            <w:tcW w:w="6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楼面底部开裂</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打针修复</w:t>
            </w: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m</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c>
          <w:tcPr>
            <w:tcW w:w="11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c>
          <w:tcPr>
            <w:tcW w:w="2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化学防水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6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拆除天花及修复</w:t>
            </w: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m2</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c>
          <w:tcPr>
            <w:tcW w:w="11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c>
          <w:tcPr>
            <w:tcW w:w="2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600*600铝扣天花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rPr>
        <w:tc>
          <w:tcPr>
            <w:tcW w:w="6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排水管口打凿油防水及水泥沙修复</w:t>
            </w: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处</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c>
          <w:tcPr>
            <w:tcW w:w="11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c>
          <w:tcPr>
            <w:tcW w:w="2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油SBS高弹性防水、水泥沙修复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rPr>
        <w:tc>
          <w:tcPr>
            <w:tcW w:w="6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打凿外墙瓷砖空鼓处</w:t>
            </w: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m2</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c>
          <w:tcPr>
            <w:tcW w:w="11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c>
          <w:tcPr>
            <w:tcW w:w="2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外墙砖开锯、机械人工打空鼓处条砖、清洗表层灰尘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rPr>
        <w:tc>
          <w:tcPr>
            <w:tcW w:w="6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底部批碱性环氧砂浆、面批荡</w:t>
            </w: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m2</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c>
          <w:tcPr>
            <w:tcW w:w="11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c>
          <w:tcPr>
            <w:tcW w:w="2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批碱性环氧砂浆、面325水泥沙找平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5" w:hRule="atLeast"/>
        </w:trPr>
        <w:tc>
          <w:tcPr>
            <w:tcW w:w="6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外墙瓷砖空鼓开裂脱落修复</w:t>
            </w: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m2</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c>
          <w:tcPr>
            <w:tcW w:w="11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c>
          <w:tcPr>
            <w:tcW w:w="2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铺贴原有规格及接近原有颜色外墙砖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80" w:hRule="atLeast"/>
        </w:trPr>
        <w:tc>
          <w:tcPr>
            <w:tcW w:w="6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不锈钢飘蓬跟换及玻璃更换</w:t>
            </w: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m2</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c>
          <w:tcPr>
            <w:tcW w:w="11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c>
          <w:tcPr>
            <w:tcW w:w="2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更换原有规格大小304不锈钢框架、6+6夹胶玻璃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6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排栅架</w:t>
            </w: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m2</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480</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c>
          <w:tcPr>
            <w:tcW w:w="11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c>
          <w:tcPr>
            <w:tcW w:w="2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双层排栅挂安全绿网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6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1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淤泥搬运</w:t>
            </w: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c>
          <w:tcPr>
            <w:tcW w:w="11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c>
          <w:tcPr>
            <w:tcW w:w="2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楼层清运搬运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6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1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淤泥清运</w:t>
            </w: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c>
          <w:tcPr>
            <w:tcW w:w="11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c>
          <w:tcPr>
            <w:tcW w:w="2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车辆运输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6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1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场地清洁清扫</w:t>
            </w: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c>
          <w:tcPr>
            <w:tcW w:w="11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c>
          <w:tcPr>
            <w:tcW w:w="2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场地清洁清扫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76" w:hRule="atLeast"/>
        </w:trPr>
        <w:tc>
          <w:tcPr>
            <w:tcW w:w="6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c>
          <w:tcPr>
            <w:tcW w:w="11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c>
          <w:tcPr>
            <w:tcW w:w="243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6" w:hRule="atLeast"/>
        </w:trPr>
        <w:tc>
          <w:tcPr>
            <w:tcW w:w="6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1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税金</w:t>
            </w: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1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c>
          <w:tcPr>
            <w:tcW w:w="243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1" w:hRule="atLeast"/>
        </w:trPr>
        <w:tc>
          <w:tcPr>
            <w:tcW w:w="6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1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总计</w:t>
            </w: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2"/>
                <w:szCs w:val="22"/>
                <w:u w:val="none"/>
              </w:rPr>
            </w:pP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2"/>
                <w:szCs w:val="22"/>
                <w:u w:val="none"/>
              </w:rPr>
            </w:pPr>
          </w:p>
        </w:tc>
        <w:tc>
          <w:tcPr>
            <w:tcW w:w="11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c>
          <w:tcPr>
            <w:tcW w:w="2433"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2"/>
                <w:szCs w:val="22"/>
                <w:u w:val="none"/>
              </w:rPr>
            </w:pPr>
          </w:p>
        </w:tc>
      </w:tr>
    </w:tbl>
    <w:p/>
    <w:p/>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DD5DB4"/>
    <w:multiLevelType w:val="singleLevel"/>
    <w:tmpl w:val="88DD5DB4"/>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571F40"/>
    <w:rsid w:val="05AF14A4"/>
    <w:rsid w:val="06C76574"/>
    <w:rsid w:val="0A782E5B"/>
    <w:rsid w:val="0E3E40F4"/>
    <w:rsid w:val="0E803E0F"/>
    <w:rsid w:val="101055DD"/>
    <w:rsid w:val="14D20C80"/>
    <w:rsid w:val="17A52954"/>
    <w:rsid w:val="1A1E6441"/>
    <w:rsid w:val="1AA51B76"/>
    <w:rsid w:val="1BD53B33"/>
    <w:rsid w:val="1C9C3D9B"/>
    <w:rsid w:val="1FA326D2"/>
    <w:rsid w:val="21334D32"/>
    <w:rsid w:val="298D1076"/>
    <w:rsid w:val="2BB52835"/>
    <w:rsid w:val="303740BE"/>
    <w:rsid w:val="343B62DE"/>
    <w:rsid w:val="39E47A3E"/>
    <w:rsid w:val="3D8711E1"/>
    <w:rsid w:val="3F6E0806"/>
    <w:rsid w:val="418B6536"/>
    <w:rsid w:val="429B6A14"/>
    <w:rsid w:val="43513FAB"/>
    <w:rsid w:val="449D0E2A"/>
    <w:rsid w:val="48FE3FEB"/>
    <w:rsid w:val="49BE48F4"/>
    <w:rsid w:val="4D8A7B19"/>
    <w:rsid w:val="4E2D798D"/>
    <w:rsid w:val="55FF4A43"/>
    <w:rsid w:val="56AD0962"/>
    <w:rsid w:val="59164F24"/>
    <w:rsid w:val="5BBA3173"/>
    <w:rsid w:val="5D37748D"/>
    <w:rsid w:val="65D5636B"/>
    <w:rsid w:val="66387857"/>
    <w:rsid w:val="67E424D6"/>
    <w:rsid w:val="6D18444C"/>
    <w:rsid w:val="6DCB013F"/>
    <w:rsid w:val="74526153"/>
    <w:rsid w:val="74BB4C27"/>
    <w:rsid w:val="7AD1534E"/>
    <w:rsid w:val="7D0827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1314</Words>
  <Characters>1389</Characters>
  <Lines>0</Lines>
  <Paragraphs>0</Paragraphs>
  <TotalTime>18</TotalTime>
  <ScaleCrop>false</ScaleCrop>
  <LinksUpToDate>false</LinksUpToDate>
  <CharactersWithSpaces>1511</CharactersWithSpaces>
  <Application>WPS Office_11.1.0.11411_F1E327BC-269C-435d-A152-05C5408002CA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gf</dc:creator>
  <cp:lastModifiedBy>细峰 Red</cp:lastModifiedBy>
  <cp:lastPrinted>2022-07-26T01:32:04Z</cp:lastPrinted>
  <dcterms:modified xsi:type="dcterms:W3CDTF">2022-07-26T01:42:43Z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2052-11.1.0.11411</vt:lpwstr>
  </property>
  <property fmtid="{D5CDD505-2E9C-101B-9397-08002B2CF9AE}" pid="3" name="ICV">
    <vt:lpwstr>BA715C5068554EA6A73D7819C6EDC574</vt:lpwstr>
  </property>
</Properties>
</file>