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cstheme="minorEastAsia"/>
          <w:sz w:val="28"/>
          <w:szCs w:val="28"/>
          <w:lang w:val="en-US" w:eastAsia="zh-CN"/>
        </w:rPr>
      </w:pPr>
      <w:r>
        <w:rPr>
          <w:rFonts w:hint="eastAsia" w:asciiTheme="majorEastAsia" w:hAnsiTheme="majorEastAsia" w:eastAsiaTheme="majorEastAsia" w:cstheme="majorEastAsia"/>
          <w:b/>
          <w:bCs/>
          <w:sz w:val="36"/>
          <w:szCs w:val="36"/>
          <w:lang w:val="en-US" w:eastAsia="zh-CN"/>
        </w:rPr>
        <w:t>火炬园D座2楼及C座12楼卫生间渗漏水维修项目（施工单位选取）询价公告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佛山火炬创新创业园有限公司就“火炬园D座2楼及C座12楼卫生间渗漏水维修项目（施工单位选取）”</w:t>
      </w:r>
      <w:r>
        <w:rPr>
          <w:rFonts w:hint="eastAsia" w:asciiTheme="minorEastAsia" w:hAnsiTheme="minorEastAsia" w:cstheme="minorEastAsia"/>
          <w:sz w:val="28"/>
          <w:szCs w:val="28"/>
          <w:u w:val="none"/>
          <w:lang w:val="en-US" w:eastAsia="zh-CN"/>
        </w:rPr>
        <w:t>遴选施工单位，</w:t>
      </w:r>
      <w:r>
        <w:rPr>
          <w:rFonts w:hint="eastAsia" w:asciiTheme="minorEastAsia" w:hAnsiTheme="minorEastAsia" w:cstheme="minorEastAsia"/>
          <w:sz w:val="28"/>
          <w:szCs w:val="28"/>
          <w:lang w:val="en-US" w:eastAsia="zh-CN"/>
        </w:rPr>
        <w:t>欢迎各符合项目要求的单位参与报价。</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一、项目简介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火炬园C座12楼男女卫生间、D座二楼男女卫生间出现渗漏水的情况，对该区域进行防渗漏处理。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二、报价及要求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b/>
          <w:bCs/>
          <w:sz w:val="28"/>
          <w:szCs w:val="28"/>
          <w:lang w:val="en-US" w:eastAsia="zh-CN"/>
        </w:rPr>
        <w:t xml:space="preserve">   </w:t>
      </w:r>
      <w:r>
        <w:rPr>
          <w:rFonts w:hint="eastAsia" w:asciiTheme="minorEastAsia" w:hAnsiTheme="minorEastAsia" w:cstheme="minorEastAsia"/>
          <w:sz w:val="28"/>
          <w:szCs w:val="28"/>
          <w:lang w:val="en-US" w:eastAsia="zh-CN"/>
        </w:rPr>
        <w:t xml:space="preserve"> 1.本项目最高限价：8万元，项目报价为综合单价包干，根据工程报价清单进行报价。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2.本项目费用包括施工及验收等产生的费用及相应税费。报价人需按采购方提供的“报价及承诺函”及“工程报价清单”格式进行报价。</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3.报价人应具备防水防腐保温工程专业承包二级或建筑工程施工总承包乙级或以上资质。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4.报价人应具备安全生产许可证。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5.合同工期：20个日历天。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6.付款方式：验收合格后支付合同结算价的97%，保修期两年，质保期到期后，申请支付3%质保金。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u w:val="none"/>
          <w:lang w:val="en-US" w:eastAsia="zh-CN"/>
        </w:rPr>
      </w:pPr>
      <w:r>
        <w:rPr>
          <w:rFonts w:hint="eastAsia" w:asciiTheme="minorEastAsia" w:hAnsiTheme="minorEastAsia" w:cstheme="minorEastAsia"/>
          <w:sz w:val="28"/>
          <w:szCs w:val="28"/>
          <w:lang w:val="en-US" w:eastAsia="zh-CN"/>
        </w:rPr>
        <w:t>7.质量要求：符合国家、省或行业现行的工程建设质量验收标准及规范，须达到</w:t>
      </w:r>
      <w:r>
        <w:rPr>
          <w:rFonts w:hint="eastAsia" w:asciiTheme="minorEastAsia" w:hAnsiTheme="minorEastAsia" w:cstheme="minorEastAsia"/>
          <w:sz w:val="28"/>
          <w:szCs w:val="28"/>
          <w:u w:val="single"/>
          <w:lang w:val="en-US" w:eastAsia="zh-CN"/>
        </w:rPr>
        <w:t>合格或以上</w:t>
      </w:r>
      <w:r>
        <w:rPr>
          <w:rFonts w:hint="eastAsia" w:asciiTheme="minorEastAsia" w:hAnsiTheme="minorEastAsia" w:cstheme="minorEastAsia"/>
          <w:sz w:val="28"/>
          <w:szCs w:val="28"/>
          <w:u w:val="none"/>
          <w:lang w:val="en-US" w:eastAsia="zh-CN"/>
        </w:rPr>
        <w:t>验收标准。本项目安装及装修装饰工程质保期为一年，其他项目保修期参照生产厂家保修期限。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b/>
          <w:bCs/>
          <w:sz w:val="28"/>
          <w:szCs w:val="28"/>
          <w:u w:val="none"/>
          <w:lang w:val="en-US" w:eastAsia="zh-CN"/>
        </w:rPr>
      </w:pPr>
      <w:r>
        <w:rPr>
          <w:rFonts w:hint="eastAsia" w:asciiTheme="minorEastAsia" w:hAnsiTheme="minorEastAsia" w:cstheme="minorEastAsia"/>
          <w:sz w:val="28"/>
          <w:szCs w:val="28"/>
          <w:u w:val="none"/>
          <w:lang w:val="en-US" w:eastAsia="zh-CN"/>
        </w:rPr>
        <w:t>8.</w:t>
      </w:r>
      <w:r>
        <w:rPr>
          <w:rFonts w:hint="eastAsia" w:asciiTheme="minorEastAsia" w:hAnsiTheme="minorEastAsia" w:cstheme="minorEastAsia"/>
          <w:sz w:val="28"/>
          <w:szCs w:val="28"/>
          <w:lang w:val="en-US" w:eastAsia="zh-CN"/>
        </w:rPr>
        <w:t>中选单位必须在中标后二日内到现场进行实地查看，三日内提交施工方案，确保施工过程中的人员及其他附属物的安全。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u w:val="none"/>
          <w:lang w:val="en-US" w:eastAsia="zh-CN"/>
        </w:rPr>
      </w:pPr>
      <w:r>
        <w:rPr>
          <w:rFonts w:hint="eastAsia" w:asciiTheme="minorEastAsia" w:hAnsiTheme="minorEastAsia" w:cstheme="minorEastAsia"/>
          <w:sz w:val="28"/>
          <w:szCs w:val="28"/>
          <w:u w:val="none"/>
          <w:lang w:val="en-US" w:eastAsia="zh-CN"/>
        </w:rPr>
        <w:t>9.</w:t>
      </w:r>
      <w:r>
        <w:rPr>
          <w:rFonts w:hint="eastAsia" w:asciiTheme="minorEastAsia" w:hAnsiTheme="minorEastAsia" w:cstheme="minorEastAsia"/>
          <w:sz w:val="28"/>
          <w:szCs w:val="28"/>
          <w:lang w:val="en-US" w:eastAsia="zh-CN"/>
        </w:rPr>
        <w:t>报价时递交的资料应包含：公司营业执照、资质证书、安全生产许可证、报价及承诺函和报价清单。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三、密封及盖章要求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1.盖章要求：公司营业执照、资质证书、安全生产许可证、报价及承诺函、工程报价清单等投标资料均需加盖公司章。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2.密封要求，以上资料均应用档案袋封装黏贴密封条，并在封口处加盖公章。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四、视为无效报价的情形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1.不按本要求函第二点报价要求递交报价资料的。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2.报价时间超出规定时间的。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3.不响应“报价及承诺函”条款的。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4.不按本邀请函第三点进行密封的。</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eastAsia="仿宋_GB2312"/>
          <w:b/>
          <w:bCs/>
          <w:sz w:val="28"/>
          <w:szCs w:val="28"/>
          <w:lang w:val="en-US" w:eastAsia="zh-CN"/>
        </w:rPr>
      </w:pPr>
      <w:r>
        <w:rPr>
          <w:rFonts w:hint="eastAsia" w:asciiTheme="minorEastAsia" w:hAnsiTheme="minorEastAsia" w:cstheme="minorEastAsia"/>
          <w:b/>
          <w:bCs/>
          <w:sz w:val="28"/>
          <w:szCs w:val="28"/>
          <w:lang w:val="en-US" w:eastAsia="zh-CN"/>
        </w:rPr>
        <w:t>五、评选方式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最低价评选法，若出现报价相同的则以现场随机抽签方式确定中标单位。</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六、递交文件报价时间及地点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递交报价文件的时间：2021年   月   日17:30分前。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递交报价文件的地点：佛山市禅城区华宝南路13号火炬园D座一楼科技金融综合服务中心（佛山大学科技园）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联系人：洪生、谢生：0757—82582347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0" w:firstLineChars="15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佛山火炬创新创业园有限公司</w:t>
      </w:r>
    </w:p>
    <w:p>
      <w:pPr>
        <w:keepNext w:val="0"/>
        <w:keepLines w:val="0"/>
        <w:pageBreakBefore w:val="0"/>
        <w:widowControl w:val="0"/>
        <w:kinsoku/>
        <w:wordWrap/>
        <w:overflowPunct/>
        <w:topLinePunct w:val="0"/>
        <w:autoSpaceDE/>
        <w:autoSpaceDN/>
        <w:bidi w:val="0"/>
        <w:adjustRightInd/>
        <w:snapToGrid/>
        <w:spacing w:line="360" w:lineRule="auto"/>
        <w:ind w:firstLine="5600" w:firstLineChars="20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招标工作小组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2021年   月   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8"/>
          <w:szCs w:val="28"/>
          <w:lang w:val="en-US" w:eastAsia="zh-CN"/>
        </w:rPr>
        <w:sectPr>
          <w:pgSz w:w="11906" w:h="16838"/>
          <w:pgMar w:top="1440" w:right="1800" w:bottom="1440" w:left="1800" w:header="851" w:footer="992" w:gutter="0"/>
          <w:cols w:space="425" w:num="1"/>
          <w:docGrid w:type="lines" w:linePitch="312" w:charSpace="0"/>
        </w:sectPr>
      </w:pPr>
    </w:p>
    <w:p>
      <w:pPr>
        <w:spacing w:after="156" w:afterLines="50" w:line="360" w:lineRule="auto"/>
        <w:jc w:val="center"/>
        <w:outlineLvl w:val="2"/>
        <w:rPr>
          <w:rFonts w:hint="eastAsia" w:ascii="宋体" w:hAnsi="宋体"/>
          <w:b/>
          <w:color w:val="000000"/>
          <w:sz w:val="36"/>
          <w:szCs w:val="36"/>
        </w:rPr>
      </w:pPr>
      <w:r>
        <w:rPr>
          <w:rFonts w:hint="eastAsia"/>
          <w:b/>
          <w:color w:val="000000"/>
          <w:sz w:val="36"/>
          <w:szCs w:val="36"/>
        </w:rPr>
        <w:t>报价及</w:t>
      </w:r>
      <w:r>
        <w:rPr>
          <w:rFonts w:hint="eastAsia" w:ascii="宋体" w:hAnsi="宋体"/>
          <w:b/>
          <w:color w:val="000000"/>
          <w:sz w:val="36"/>
          <w:szCs w:val="36"/>
        </w:rPr>
        <w:t>承诺函</w:t>
      </w:r>
    </w:p>
    <w:p>
      <w:pPr>
        <w:spacing w:after="156" w:afterLines="50" w:line="360" w:lineRule="auto"/>
        <w:jc w:val="center"/>
        <w:outlineLvl w:val="2"/>
        <w:rPr>
          <w:rFonts w:hint="eastAsia" w:ascii="宋体" w:hAnsi="宋体"/>
          <w:b/>
          <w:color w:val="000000"/>
          <w:sz w:val="20"/>
          <w:szCs w:val="20"/>
        </w:rPr>
      </w:pPr>
    </w:p>
    <w:p>
      <w:pPr>
        <w:spacing w:after="156" w:afterLines="50" w:line="312" w:lineRule="auto"/>
        <w:rPr>
          <w:rFonts w:ascii="宋体" w:hAnsi="宋体"/>
          <w:b/>
          <w:color w:val="000000"/>
          <w:sz w:val="28"/>
          <w:szCs w:val="28"/>
        </w:rPr>
      </w:pPr>
      <w:r>
        <w:rPr>
          <w:rFonts w:hint="eastAsia" w:ascii="宋体" w:hAnsi="宋体"/>
          <w:b/>
          <w:color w:val="000000"/>
          <w:sz w:val="28"/>
          <w:szCs w:val="28"/>
        </w:rPr>
        <w:t xml:space="preserve">致：佛山火炬创新创业园有限公司 </w:t>
      </w:r>
    </w:p>
    <w:p>
      <w:pPr>
        <w:spacing w:line="312" w:lineRule="auto"/>
        <w:ind w:firstLine="420"/>
        <w:rPr>
          <w:rFonts w:hint="eastAsia" w:ascii="宋体" w:hAnsi="宋体"/>
          <w:color w:val="000000"/>
          <w:sz w:val="24"/>
        </w:rPr>
      </w:pPr>
      <w:r>
        <w:rPr>
          <w:rFonts w:hint="eastAsia" w:ascii="宋体" w:hAnsi="宋体"/>
          <w:color w:val="000000"/>
          <w:sz w:val="24"/>
        </w:rPr>
        <w:t>我方根据贵司的要求，参与以下项目的报价，现为我方作</w:t>
      </w:r>
      <w:r>
        <w:rPr>
          <w:rFonts w:hint="eastAsia" w:ascii="宋体" w:hAnsi="宋体"/>
          <w:bCs/>
          <w:color w:val="000000"/>
          <w:sz w:val="24"/>
        </w:rPr>
        <w:t>郑重承诺及报价如下：</w:t>
      </w:r>
    </w:p>
    <w:p>
      <w:pPr>
        <w:numPr>
          <w:ilvl w:val="-1"/>
          <w:numId w:val="0"/>
        </w:numPr>
        <w:spacing w:line="312" w:lineRule="auto"/>
        <w:ind w:firstLine="420" w:firstLineChars="0"/>
        <w:jc w:val="left"/>
        <w:rPr>
          <w:rFonts w:hint="eastAsia"/>
          <w:color w:val="000000"/>
          <w:sz w:val="24"/>
          <w:u w:val="single"/>
          <w:lang w:val="en-US" w:eastAsia="zh-CN"/>
        </w:rPr>
      </w:pPr>
      <w:r>
        <w:rPr>
          <w:rFonts w:hint="eastAsia"/>
          <w:color w:val="000000"/>
          <w:sz w:val="24"/>
          <w:lang w:val="en-US" w:eastAsia="zh-CN"/>
        </w:rPr>
        <w:t>项目名称：</w:t>
      </w:r>
      <w:r>
        <w:rPr>
          <w:rFonts w:hint="eastAsia"/>
          <w:color w:val="000000"/>
          <w:sz w:val="24"/>
          <w:u w:val="single"/>
          <w:lang w:val="en-US" w:eastAsia="zh-CN"/>
        </w:rPr>
        <w:t xml:space="preserve">                  </w:t>
      </w:r>
    </w:p>
    <w:p>
      <w:pPr>
        <w:numPr>
          <w:ilvl w:val="-1"/>
          <w:numId w:val="0"/>
        </w:numPr>
        <w:spacing w:line="312" w:lineRule="auto"/>
        <w:ind w:firstLine="420" w:firstLineChars="0"/>
        <w:jc w:val="left"/>
        <w:rPr>
          <w:rFonts w:hint="eastAsia"/>
          <w:color w:val="000000"/>
          <w:sz w:val="24"/>
          <w:lang w:val="en-US" w:eastAsia="zh-CN"/>
        </w:rPr>
      </w:pPr>
      <w:r>
        <w:rPr>
          <w:rFonts w:hint="eastAsia"/>
          <w:color w:val="000000"/>
          <w:sz w:val="24"/>
          <w:lang w:val="en-US" w:eastAsia="zh-CN"/>
        </w:rPr>
        <w:t>我方对本项目所报总价（含税）为</w:t>
      </w:r>
      <w:r>
        <w:rPr>
          <w:rFonts w:hint="eastAsia"/>
          <w:color w:val="000000"/>
          <w:sz w:val="24"/>
          <w:u w:val="none"/>
          <w:lang w:val="en-US" w:eastAsia="zh-CN"/>
        </w:rPr>
        <w:t>￥</w:t>
      </w:r>
      <w:r>
        <w:rPr>
          <w:rFonts w:hint="eastAsia"/>
          <w:color w:val="000000"/>
          <w:sz w:val="24"/>
          <w:u w:val="single"/>
          <w:lang w:val="en-US" w:eastAsia="zh-CN"/>
        </w:rPr>
        <w:t xml:space="preserve">     </w:t>
      </w:r>
      <w:r>
        <w:rPr>
          <w:rFonts w:hint="eastAsia"/>
          <w:color w:val="000000"/>
          <w:sz w:val="24"/>
          <w:u w:val="none"/>
          <w:lang w:val="en-US" w:eastAsia="zh-CN"/>
        </w:rPr>
        <w:t>元</w:t>
      </w:r>
      <w:r>
        <w:rPr>
          <w:rFonts w:hint="eastAsia"/>
          <w:color w:val="000000"/>
          <w:sz w:val="24"/>
          <w:lang w:val="en-US" w:eastAsia="zh-CN"/>
        </w:rPr>
        <w:t>。</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我方承诺在竞得该项目后，将严格按照贵司的要求完成项目相关工作。</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完全认可贵司对该项目施工单位的选择结果，同时清楚理解到仅凭报价或单一竞争优势并非是决定服务资格的唯一依据。</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我方已依法健全的财务会计制度、缴纳了各项税费及社会保险费用，如有需要，可随时向采购方提交近三个月内的相关缴费证明，以便核查。</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司承诺均已经过认真、严格的审核，其内容已充分表达了我方的真实意愿，没有任何遗漏、虚假、侵权之处，若出现违背诚实信用和商业道德之行为，或因我方行为不当而损害了贵司的合法权益，愿独自承担相应的法律责任。</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本承诺函</w:t>
      </w:r>
      <w:r>
        <w:rPr>
          <w:rFonts w:hint="eastAsia"/>
          <w:color w:val="000000"/>
          <w:sz w:val="24"/>
          <w:lang w:val="en-GB" w:eastAsia="zh-CN"/>
        </w:rPr>
        <w:t>自递交之日起有效期不少于60天，并且一旦双方对该项目确立合同关系后，本承诺</w:t>
      </w:r>
      <w:r>
        <w:rPr>
          <w:rFonts w:hint="eastAsia"/>
          <w:color w:val="000000"/>
          <w:sz w:val="24"/>
          <w:lang w:val="en-US" w:eastAsia="zh-CN"/>
        </w:rPr>
        <w:t>效力及范围有效期则相应延长至我方与贵司签订的合同规定的期限和作为合同的补充文件。</w:t>
      </w:r>
    </w:p>
    <w:p>
      <w:pPr>
        <w:spacing w:line="312" w:lineRule="auto"/>
        <w:ind w:firstLine="0" w:firstLineChars="0"/>
        <w:rPr>
          <w:rFonts w:hint="eastAsia"/>
          <w:color w:val="000000"/>
          <w:sz w:val="24"/>
          <w:lang w:val="en-GB" w:eastAsia="zh-CN"/>
        </w:rPr>
      </w:pPr>
    </w:p>
    <w:p>
      <w:pPr>
        <w:spacing w:line="312" w:lineRule="auto"/>
        <w:ind w:firstLine="0" w:firstLineChars="0"/>
        <w:rPr>
          <w:rFonts w:hint="eastAsia"/>
          <w:color w:val="000000"/>
          <w:sz w:val="24"/>
          <w:lang w:val="en-GB" w:eastAsia="zh-CN"/>
        </w:rPr>
      </w:pPr>
    </w:p>
    <w:p>
      <w:pPr>
        <w:spacing w:line="360" w:lineRule="auto"/>
        <w:rPr>
          <w:rFonts w:hint="eastAsia" w:ascii="黑体" w:eastAsia="黑体"/>
          <w:color w:val="000000"/>
          <w:sz w:val="24"/>
          <w:lang w:val="en-GB"/>
        </w:rPr>
      </w:pPr>
      <w:r>
        <w:rPr>
          <w:rFonts w:hint="eastAsia" w:ascii="黑体" w:eastAsia="黑体"/>
          <w:color w:val="000000"/>
          <w:sz w:val="24"/>
          <w:lang w:val="en-GB"/>
        </w:rPr>
        <w:t>承诺方单位名称：</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（公章）</w:t>
      </w:r>
    </w:p>
    <w:p>
      <w:pPr>
        <w:spacing w:line="360" w:lineRule="auto"/>
        <w:rPr>
          <w:rFonts w:hint="eastAsia" w:ascii="黑体" w:eastAsia="黑体"/>
          <w:color w:val="000000"/>
          <w:sz w:val="24"/>
          <w:lang w:val="en-GB" w:eastAsia="zh-CN"/>
        </w:rPr>
      </w:pPr>
      <w:r>
        <w:rPr>
          <w:rFonts w:hint="eastAsia" w:ascii="黑体" w:eastAsia="黑体"/>
          <w:color w:val="000000"/>
          <w:sz w:val="24"/>
          <w:lang w:val="en-GB" w:eastAsia="zh-CN"/>
        </w:rPr>
        <w:t>联系人：</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US" w:eastAsia="zh-CN"/>
        </w:rPr>
        <w:t>固话</w:t>
      </w:r>
      <w:r>
        <w:rPr>
          <w:rFonts w:hint="eastAsia" w:ascii="黑体" w:eastAsia="黑体"/>
          <w:color w:val="000000"/>
          <w:sz w:val="24"/>
          <w:lang w:val="en-GB" w:eastAsia="zh-CN"/>
        </w:rPr>
        <w:t>）：</w:t>
      </w:r>
      <w:r>
        <w:rPr>
          <w:rFonts w:hint="eastAsia" w:ascii="黑体" w:eastAsia="黑体"/>
          <w:color w:val="000000"/>
          <w:sz w:val="24"/>
          <w:lang w:val="en-GB"/>
        </w:rPr>
        <w:t xml:space="preserve"> </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US" w:eastAsia="zh-CN"/>
        </w:rPr>
        <w:t>手机</w:t>
      </w:r>
      <w:r>
        <w:rPr>
          <w:rFonts w:hint="eastAsia" w:ascii="黑体" w:eastAsia="黑体"/>
          <w:color w:val="000000"/>
          <w:sz w:val="24"/>
          <w:lang w:val="en-GB" w:eastAsia="zh-CN"/>
        </w:rPr>
        <w:t>）：</w:t>
      </w:r>
    </w:p>
    <w:p>
      <w:pPr>
        <w:tabs>
          <w:tab w:val="left" w:pos="-3780"/>
        </w:tabs>
        <w:spacing w:line="360" w:lineRule="auto"/>
        <w:rPr>
          <w:rFonts w:hint="eastAsia" w:ascii="黑体" w:eastAsia="黑体"/>
          <w:color w:val="000000"/>
          <w:sz w:val="24"/>
          <w:lang w:eastAsia="zh-CN"/>
        </w:rPr>
      </w:pPr>
      <w:r>
        <w:rPr>
          <w:rFonts w:hint="eastAsia" w:ascii="黑体" w:eastAsia="黑体"/>
          <w:color w:val="000000"/>
          <w:sz w:val="24"/>
        </w:rPr>
        <w:t>承诺日期： 年    月    日</w:t>
      </w:r>
    </w:p>
    <w:p/>
    <w:p/>
    <w:p/>
    <w:p/>
    <w:p/>
    <w:p/>
    <w:p/>
    <w:p/>
    <w:p/>
    <w:tbl>
      <w:tblPr>
        <w:tblStyle w:val="2"/>
        <w:tblpPr w:leftFromText="180" w:rightFromText="180" w:vertAnchor="text" w:horzAnchor="page" w:tblpX="1045" w:tblpY="646"/>
        <w:tblOverlap w:val="never"/>
        <w:tblW w:w="10395" w:type="dxa"/>
        <w:tblInd w:w="0" w:type="dxa"/>
        <w:shd w:val="clear" w:color="auto" w:fill="auto"/>
        <w:tblLayout w:type="fixed"/>
        <w:tblCellMar>
          <w:top w:w="0" w:type="dxa"/>
          <w:left w:w="108" w:type="dxa"/>
          <w:bottom w:w="0" w:type="dxa"/>
          <w:right w:w="108" w:type="dxa"/>
        </w:tblCellMar>
      </w:tblPr>
      <w:tblGrid>
        <w:gridCol w:w="437"/>
        <w:gridCol w:w="5485"/>
        <w:gridCol w:w="723"/>
        <w:gridCol w:w="930"/>
        <w:gridCol w:w="1380"/>
        <w:gridCol w:w="1440"/>
      </w:tblGrid>
      <w:tr>
        <w:tblPrEx>
          <w:shd w:val="clear" w:color="auto" w:fill="auto"/>
          <w:tblCellMar>
            <w:top w:w="0" w:type="dxa"/>
            <w:left w:w="108" w:type="dxa"/>
            <w:bottom w:w="0" w:type="dxa"/>
            <w:right w:w="108" w:type="dxa"/>
          </w:tblCellMar>
        </w:tblPrEx>
        <w:trPr>
          <w:trHeight w:val="555" w:hRule="atLeast"/>
        </w:trPr>
        <w:tc>
          <w:tcPr>
            <w:tcW w:w="10395" w:type="dxa"/>
            <w:gridSpan w:val="6"/>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佛山火炬园D座二楼卫生间及C座12楼卫生间修复工程报价清单</w:t>
            </w:r>
          </w:p>
        </w:tc>
      </w:tr>
      <w:tr>
        <w:tblPrEx>
          <w:shd w:val="clear" w:color="auto" w:fill="auto"/>
          <w:tblCellMar>
            <w:top w:w="0" w:type="dxa"/>
            <w:left w:w="108" w:type="dxa"/>
            <w:bottom w:w="0" w:type="dxa"/>
            <w:right w:w="108" w:type="dxa"/>
          </w:tblCellMar>
        </w:tblPrEx>
        <w:trPr>
          <w:trHeight w:val="7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5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C栋12楼东面卫生间（男女卫生间）</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综合单价（元）</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综合合价（元）</w:t>
            </w:r>
          </w:p>
        </w:tc>
      </w:tr>
      <w:tr>
        <w:tblPrEx>
          <w:shd w:val="clear" w:color="auto" w:fill="auto"/>
          <w:tblCellMar>
            <w:top w:w="0" w:type="dxa"/>
            <w:left w:w="108" w:type="dxa"/>
            <w:bottom w:w="0" w:type="dxa"/>
            <w:right w:w="108" w:type="dxa"/>
          </w:tblCellMar>
        </w:tblPrEx>
        <w:trPr>
          <w:trHeight w:val="5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整体铲除卫生间原有装饰层至结构层（30-50公分）</w:t>
            </w:r>
          </w:p>
        </w:tc>
        <w:tc>
          <w:tcPr>
            <w:tcW w:w="72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基面清理干净，查找结构裂缝防水增强处理</w:t>
            </w:r>
          </w:p>
        </w:tc>
        <w:tc>
          <w:tcPr>
            <w:tcW w:w="72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整体涂刷两道JS聚合物防水涂料，内衬布增强,</w:t>
            </w:r>
          </w:p>
        </w:tc>
        <w:tc>
          <w:tcPr>
            <w:tcW w:w="72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整体涂刷两道单组分聚氨酯防水涂料（四周返上50公分）</w:t>
            </w:r>
          </w:p>
        </w:tc>
        <w:tc>
          <w:tcPr>
            <w:tcW w:w="72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阴角周边一圈部位返上30公分堵漏灵加强处理</w:t>
            </w:r>
          </w:p>
        </w:tc>
        <w:tc>
          <w:tcPr>
            <w:tcW w:w="72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管口丙乳砂浆加强处理</w:t>
            </w:r>
          </w:p>
        </w:tc>
        <w:tc>
          <w:tcPr>
            <w:tcW w:w="72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原各构造层及瓷砖面层恢复</w:t>
            </w:r>
          </w:p>
        </w:tc>
        <w:tc>
          <w:tcPr>
            <w:tcW w:w="72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恢复男卫蹲厕2个，尿兜3个，隔板两个</w:t>
            </w:r>
          </w:p>
        </w:tc>
        <w:tc>
          <w:tcPr>
            <w:tcW w:w="72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女卫生间蹲厕2个，洗手台一个，隔板两个</w:t>
            </w:r>
          </w:p>
        </w:tc>
        <w:tc>
          <w:tcPr>
            <w:tcW w:w="72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22"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垃圾清运</w:t>
            </w:r>
          </w:p>
        </w:tc>
        <w:tc>
          <w:tcPr>
            <w:tcW w:w="72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w:t>
            </w:r>
          </w:p>
        </w:tc>
        <w:tc>
          <w:tcPr>
            <w:tcW w:w="54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D座2楼卫生间（男女卫生间）</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整体铲除卫生间原有装饰层至结构层（60公分厚）</w:t>
            </w:r>
          </w:p>
        </w:tc>
        <w:tc>
          <w:tcPr>
            <w:tcW w:w="72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墙体渗水部位铲除外装饰层（返上50公分）</w:t>
            </w:r>
          </w:p>
        </w:tc>
        <w:tc>
          <w:tcPr>
            <w:tcW w:w="72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基面清理干净，查找结构裂缝防水增强处理</w:t>
            </w:r>
          </w:p>
        </w:tc>
        <w:tc>
          <w:tcPr>
            <w:tcW w:w="72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墙体及地面整体涂刷两道JS聚合物防水涂料，内衬布增强</w:t>
            </w:r>
          </w:p>
        </w:tc>
        <w:tc>
          <w:tcPr>
            <w:tcW w:w="72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整体涂刷两道单组分聚氨酯防水涂料</w:t>
            </w:r>
          </w:p>
        </w:tc>
        <w:tc>
          <w:tcPr>
            <w:tcW w:w="72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阴角边部位堵漏灵及高渗透环氧涂料加强处理</w:t>
            </w:r>
          </w:p>
        </w:tc>
        <w:tc>
          <w:tcPr>
            <w:tcW w:w="72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6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管口丙乳涂料加强处理</w:t>
            </w:r>
          </w:p>
        </w:tc>
        <w:tc>
          <w:tcPr>
            <w:tcW w:w="72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8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原各构造层及瓷砖面层恢复</w:t>
            </w:r>
          </w:p>
        </w:tc>
        <w:tc>
          <w:tcPr>
            <w:tcW w:w="72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恢复男女卫生间蹲厕及隔板、洗手台2个</w:t>
            </w:r>
          </w:p>
        </w:tc>
        <w:tc>
          <w:tcPr>
            <w:tcW w:w="72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32" w:hRule="atLeast"/>
        </w:trPr>
        <w:tc>
          <w:tcPr>
            <w:tcW w:w="43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4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垃圾清运</w:t>
            </w:r>
          </w:p>
        </w:tc>
        <w:tc>
          <w:tcPr>
            <w:tcW w:w="723"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93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20" w:hRule="atLeast"/>
        </w:trPr>
        <w:tc>
          <w:tcPr>
            <w:tcW w:w="75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D5DB4"/>
    <w:multiLevelType w:val="singleLevel"/>
    <w:tmpl w:val="88DD5D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71F40"/>
    <w:rsid w:val="05AF14A4"/>
    <w:rsid w:val="0E3E40F4"/>
    <w:rsid w:val="0E803E0F"/>
    <w:rsid w:val="101055DD"/>
    <w:rsid w:val="14D20C80"/>
    <w:rsid w:val="17A52954"/>
    <w:rsid w:val="1A1E6441"/>
    <w:rsid w:val="1BD53B33"/>
    <w:rsid w:val="1C9C3D9B"/>
    <w:rsid w:val="1FA326D2"/>
    <w:rsid w:val="21334D32"/>
    <w:rsid w:val="298D1076"/>
    <w:rsid w:val="303740BE"/>
    <w:rsid w:val="343B62DE"/>
    <w:rsid w:val="39E47A3E"/>
    <w:rsid w:val="3D8711E1"/>
    <w:rsid w:val="3F6E0806"/>
    <w:rsid w:val="429B6A14"/>
    <w:rsid w:val="43513FAB"/>
    <w:rsid w:val="449D0E2A"/>
    <w:rsid w:val="48FE3FEB"/>
    <w:rsid w:val="49BE48F4"/>
    <w:rsid w:val="56AD0962"/>
    <w:rsid w:val="59164F24"/>
    <w:rsid w:val="5BBA3173"/>
    <w:rsid w:val="65D5636B"/>
    <w:rsid w:val="67E424D6"/>
    <w:rsid w:val="6D18444C"/>
    <w:rsid w:val="6DCB013F"/>
    <w:rsid w:val="74526153"/>
    <w:rsid w:val="74BB4C27"/>
    <w:rsid w:val="7D082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1314</Words>
  <Characters>1389</Characters>
  <Lines>0</Lines>
  <Paragraphs>0</Paragraphs>
  <TotalTime>0</TotalTime>
  <ScaleCrop>false</ScaleCrop>
  <LinksUpToDate>false</LinksUpToDate>
  <CharactersWithSpaces>1511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gf</dc:creator>
  <cp:lastModifiedBy>细峰 Red</cp:lastModifiedBy>
  <cp:lastPrinted>2021-01-19T08:31:00Z</cp:lastPrinted>
  <dcterms:modified xsi:type="dcterms:W3CDTF">2021-09-13T02:44:11Z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D0BAB1B1CA3A4A319B395329E3469A94</vt:lpwstr>
  </property>
</Properties>
</file>