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宋体" w:hAnsi="宋体"/>
          <w:szCs w:val="21"/>
        </w:rPr>
        <w:t>火炬园裙楼二楼东、南侧平台及裙楼与D座收缩缝渗漏水修复工程</w:t>
      </w:r>
      <w:r>
        <w:rPr>
          <w:rFonts w:hint="eastAsia" w:ascii="宋体" w:hAnsi="宋体"/>
          <w:szCs w:val="21"/>
          <w:lang w:val="en-US" w:eastAsia="zh-CN"/>
        </w:rPr>
        <w:t>中标公告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佛山火炬创新创业园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有限公司就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火炬园裙楼二楼东、南侧平台及裙楼与D座收缩缝渗漏水修复工程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进行内部邀标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标工作小组于2020年9月16日在火炬园D座一楼科技金融服务中心召开开、评标会议，现将中标结果公告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火炬园裙楼二楼东、南侧平台及裙楼与D座收缩缝渗漏水修复工程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招标控制价：￥388,755.74元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评选方式：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综合评分法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中标单位：广东冠集建设有限公司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法人代表：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郑永满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址：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廉江市芽英石村留用地89号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中标金额：￥369317.90元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、评选日期：20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评审情况：</w:t>
      </w:r>
    </w:p>
    <w:tbl>
      <w:tblPr>
        <w:tblStyle w:val="4"/>
        <w:tblpPr w:leftFromText="180" w:rightFromText="180" w:vertAnchor="text" w:horzAnchor="page" w:tblpX="1112" w:tblpY="25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00"/>
        <w:gridCol w:w="1133"/>
        <w:gridCol w:w="1125"/>
        <w:gridCol w:w="1260"/>
        <w:gridCol w:w="1230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商务部分得分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技术部分得分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报价得分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综合得分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广东冠集建设有限公司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19.00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43.00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30.00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92.00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广东省高州市建筑工程总公司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29.68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39.68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广东荣基鸿业建筑工程总公司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26.80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29.68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66.48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本项目公示期为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，公示期间公司受理投诉电话为0757-8258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2347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，传真0757-82029388。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60" w:firstLineChars="17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60" w:firstLineChars="17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火炬园公司招标工作小组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20" w:firstLineChars="19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年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月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31942A"/>
    <w:multiLevelType w:val="singleLevel"/>
    <w:tmpl w:val="80319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535CE"/>
    <w:rsid w:val="0DA17436"/>
    <w:rsid w:val="141C58AE"/>
    <w:rsid w:val="1C090CEA"/>
    <w:rsid w:val="2C6C282D"/>
    <w:rsid w:val="3B6A4810"/>
    <w:rsid w:val="3F0A5596"/>
    <w:rsid w:val="458C0AAC"/>
    <w:rsid w:val="46B540CF"/>
    <w:rsid w:val="4DA27286"/>
    <w:rsid w:val="53B90431"/>
    <w:rsid w:val="549E2DFD"/>
    <w:rsid w:val="5C2A1453"/>
    <w:rsid w:val="60501176"/>
    <w:rsid w:val="64CC63CF"/>
    <w:rsid w:val="6C542549"/>
    <w:rsid w:val="6F447A01"/>
    <w:rsid w:val="71CB2709"/>
    <w:rsid w:val="7761113C"/>
    <w:rsid w:val="7A763AE5"/>
    <w:rsid w:val="7D6C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Fan</cp:lastModifiedBy>
  <cp:lastPrinted>2020-08-05T03:36:00Z</cp:lastPrinted>
  <dcterms:modified xsi:type="dcterms:W3CDTF">2020-09-21T07:59:51Z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